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127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17.09.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округа-Югры Галбарцева И.А., </w:t>
      </w:r>
      <w:r>
        <w:rPr>
          <w:rFonts w:ascii="Times New Roman" w:eastAsia="Times New Roman" w:hAnsi="Times New Roman" w:cs="Times New Roman"/>
        </w:rPr>
        <w:t xml:space="preserve">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Э.У., </w:t>
      </w: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статьи 14.1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Элмурода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Убайдуллаевича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03 июля </w:t>
      </w:r>
      <w:r>
        <w:rPr>
          <w:rFonts w:ascii="Times New Roman" w:eastAsia="Times New Roman" w:hAnsi="Times New Roman" w:cs="Times New Roman"/>
        </w:rPr>
        <w:t>2025 года в 15 час. 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</w:t>
      </w:r>
      <w:r>
        <w:rPr>
          <w:rFonts w:ascii="Times New Roman" w:eastAsia="Times New Roman" w:hAnsi="Times New Roman" w:cs="Times New Roman"/>
        </w:rPr>
        <w:t>Ермака дом 4Б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Тагаев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 xml:space="preserve">, осуществлял </w:t>
      </w:r>
      <w:r>
        <w:rPr>
          <w:rFonts w:ascii="Times New Roman" w:eastAsia="Times New Roman" w:hAnsi="Times New Roman" w:cs="Times New Roman"/>
        </w:rPr>
        <w:t xml:space="preserve">предпринимательскую деятельность без специального разрешения - лицензии, направленную на систематическое получение прибыли путем оказания услуг по перевозке пассажиров на транспортном средстве марки </w:t>
      </w:r>
      <w:r>
        <w:rPr>
          <w:rStyle w:val="cat-CarMakeModelgrp-26rplc-1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Style w:val="cat-CarNumbergrp-27rplc-17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Тагаев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14.1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Тагаев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 xml:space="preserve"> в судебном заседании вину во вмен</w:t>
      </w:r>
      <w:r>
        <w:rPr>
          <w:rFonts w:ascii="Times New Roman" w:eastAsia="Times New Roman" w:hAnsi="Times New Roman" w:cs="Times New Roman"/>
        </w:rPr>
        <w:t xml:space="preserve">енном ему </w:t>
      </w:r>
      <w:r>
        <w:rPr>
          <w:rFonts w:ascii="Times New Roman" w:eastAsia="Times New Roman" w:hAnsi="Times New Roman" w:cs="Times New Roman"/>
        </w:rPr>
        <w:t>административном правонарушении признал в полном объеме, в содеянном раскаивался</w:t>
      </w:r>
      <w:r>
        <w:rPr>
          <w:rFonts w:ascii="Times New Roman" w:eastAsia="Times New Roman" w:hAnsi="Times New Roman" w:cs="Times New Roman"/>
        </w:rPr>
        <w:t>. С</w:t>
      </w:r>
      <w:r>
        <w:rPr>
          <w:rFonts w:ascii="Times New Roman" w:eastAsia="Times New Roman" w:hAnsi="Times New Roman" w:cs="Times New Roman"/>
        </w:rPr>
        <w:t xml:space="preserve">уду пояснил, что перевозка пассажиров была </w:t>
      </w:r>
      <w:r>
        <w:rPr>
          <w:rFonts w:ascii="Times New Roman" w:eastAsia="Times New Roman" w:hAnsi="Times New Roman" w:cs="Times New Roman"/>
        </w:rPr>
        <w:t xml:space="preserve">непостоянной, </w:t>
      </w:r>
      <w:r>
        <w:rPr>
          <w:rFonts w:ascii="Times New Roman" w:eastAsia="Times New Roman" w:hAnsi="Times New Roman" w:cs="Times New Roman"/>
        </w:rPr>
        <w:t>подрабатывал</w:t>
      </w:r>
      <w:r>
        <w:rPr>
          <w:rFonts w:ascii="Times New Roman" w:eastAsia="Times New Roman" w:hAnsi="Times New Roman" w:cs="Times New Roman"/>
        </w:rPr>
        <w:t xml:space="preserve"> этим</w:t>
      </w:r>
      <w:r>
        <w:rPr>
          <w:rFonts w:ascii="Times New Roman" w:eastAsia="Times New Roman" w:hAnsi="Times New Roman" w:cs="Times New Roman"/>
        </w:rPr>
        <w:t xml:space="preserve">, когда </w:t>
      </w:r>
      <w:r>
        <w:rPr>
          <w:rFonts w:ascii="Times New Roman" w:eastAsia="Times New Roman" w:hAnsi="Times New Roman" w:cs="Times New Roman"/>
        </w:rPr>
        <w:t xml:space="preserve">заработной платы </w:t>
      </w:r>
      <w:r>
        <w:rPr>
          <w:rFonts w:ascii="Times New Roman" w:eastAsia="Times New Roman" w:hAnsi="Times New Roman" w:cs="Times New Roman"/>
        </w:rPr>
        <w:t xml:space="preserve">не хватало, чтобы </w:t>
      </w:r>
      <w:r>
        <w:rPr>
          <w:rFonts w:ascii="Times New Roman" w:eastAsia="Times New Roman" w:hAnsi="Times New Roman" w:cs="Times New Roman"/>
        </w:rPr>
        <w:t>опла</w:t>
      </w:r>
      <w:r>
        <w:rPr>
          <w:rFonts w:ascii="Times New Roman" w:eastAsia="Times New Roman" w:hAnsi="Times New Roman" w:cs="Times New Roman"/>
        </w:rPr>
        <w:t>тить</w:t>
      </w:r>
      <w:r>
        <w:rPr>
          <w:rFonts w:ascii="Times New Roman" w:eastAsia="Times New Roman" w:hAnsi="Times New Roman" w:cs="Times New Roman"/>
        </w:rPr>
        <w:t xml:space="preserve"> ипотечный кредит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прокормить семью, </w:t>
      </w:r>
      <w:r>
        <w:rPr>
          <w:rFonts w:ascii="Times New Roman" w:eastAsia="Times New Roman" w:hAnsi="Times New Roman" w:cs="Times New Roman"/>
        </w:rPr>
        <w:t xml:space="preserve">супруга беременна третьим ребенком. Пояснил, что </w:t>
      </w:r>
      <w:r>
        <w:rPr>
          <w:rFonts w:ascii="Times New Roman" w:eastAsia="Times New Roman" w:hAnsi="Times New Roman" w:cs="Times New Roman"/>
        </w:rPr>
        <w:t xml:space="preserve">не знал, что совершает правонарушение.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ч.2 ст.14.1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 xml:space="preserve">. 3 ч. 1 ст. 2 ГК РФ, предпринимательской является самостоятельная, осуществляемая на свой риск деятельность, направленная </w:t>
      </w:r>
      <w:r>
        <w:rPr>
          <w:rFonts w:ascii="Times New Roman" w:eastAsia="Times New Roman" w:hAnsi="Times New Roman" w:cs="Times New Roman"/>
        </w:rPr>
        <w:t>на систематическое получение</w:t>
      </w:r>
      <w:r>
        <w:rPr>
          <w:rFonts w:ascii="Times New Roman" w:eastAsia="Times New Roman" w:hAnsi="Times New Roman" w:cs="Times New Roman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14.1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 xml:space="preserve">правонарушениях подтверждается: протоколом об административном правонарушении; рапортом инспектора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району; выпиской из </w:t>
      </w:r>
      <w:r>
        <w:rPr>
          <w:rFonts w:ascii="Times New Roman" w:eastAsia="Times New Roman" w:hAnsi="Times New Roman" w:cs="Times New Roman"/>
        </w:rPr>
        <w:t>ЕГРИПа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 xml:space="preserve">; скриншотами экрана мобильного телефона </w:t>
      </w: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другими доказательствами.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размер административного наказания </w:t>
      </w:r>
      <w:r>
        <w:rPr>
          <w:rFonts w:ascii="Times New Roman" w:eastAsia="Times New Roman" w:hAnsi="Times New Roman" w:cs="Times New Roman"/>
        </w:rPr>
        <w:t>Тагаев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>, суд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</w:t>
      </w:r>
      <w:r>
        <w:rPr>
          <w:rFonts w:ascii="Times New Roman" w:eastAsia="Times New Roman" w:hAnsi="Times New Roman" w:cs="Times New Roman"/>
        </w:rPr>
        <w:t>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 xml:space="preserve"> в соответствии со ст. 4.2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 xml:space="preserve"> относит признание вины, </w:t>
      </w:r>
      <w:r>
        <w:rPr>
          <w:rFonts w:ascii="Times New Roman" w:eastAsia="Times New Roman" w:hAnsi="Times New Roman" w:cs="Times New Roman"/>
        </w:rPr>
        <w:t>раскаяние в содеянном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>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 </w:t>
      </w:r>
      <w:r>
        <w:rPr>
          <w:rFonts w:ascii="Times New Roman" w:eastAsia="Times New Roman" w:hAnsi="Times New Roman" w:cs="Times New Roman"/>
        </w:rPr>
        <w:t>Тагаев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 xml:space="preserve"> административное наказание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ст.14.1 Кодекса Российской Федерации об административных правонарушениях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Элмурода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Убайдуллаевича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2 000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 xml:space="preserve"> 00 копеек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</w:t>
      </w:r>
      <w:r>
        <w:rPr>
          <w:rFonts w:ascii="Times New Roman" w:eastAsia="Times New Roman" w:hAnsi="Times New Roman" w:cs="Times New Roman"/>
        </w:rPr>
        <w:t xml:space="preserve">автономного округа-Югры). УИН </w:t>
      </w:r>
      <w:r>
        <w:rPr>
          <w:rFonts w:ascii="Times New Roman" w:eastAsia="Times New Roman" w:hAnsi="Times New Roman" w:cs="Times New Roman"/>
        </w:rPr>
        <w:t>0412365400135012782514106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CarMakeModelgrp-26rplc-16">
    <w:name w:val="cat-CarMakeModel grp-26 rplc-16"/>
    <w:basedOn w:val="DefaultParagraphFont"/>
  </w:style>
  <w:style w:type="character" w:customStyle="1" w:styleId="cat-CarNumbergrp-27rplc-17">
    <w:name w:val="cat-CarNumber grp-2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